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t xml:space="preserve">   </w:t>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t xml:space="preserve">    </w:t>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t xml:space="preserve"> </w:t>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AD5228">
        <w:rPr>
          <w:rFonts w:ascii="Times New Roman" w:hAnsi="Times New Roman"/>
        </w:rPr>
        <w:t xml:space="preserve">RGKOŚiI.271.10.2022 </w:t>
      </w:r>
      <w:r w:rsidRPr="00B74F88">
        <w:rPr>
          <w:rFonts w:ascii="Times New Roman" w:hAnsi="Times New Roman"/>
        </w:rPr>
        <w:t xml:space="preserve">w sprawie udzielenia zamówienia publicznego w trybie podstawowym  na zadanie </w:t>
      </w:r>
      <w:proofErr w:type="spellStart"/>
      <w:r w:rsidRPr="00B74F88">
        <w:rPr>
          <w:rFonts w:ascii="Times New Roman" w:hAnsi="Times New Roman"/>
        </w:rPr>
        <w:t>pn</w:t>
      </w:r>
      <w:proofErr w:type="spellEnd"/>
      <w:r w:rsidRPr="00B74F88">
        <w:rPr>
          <w:rFonts w:ascii="Times New Roman" w:hAnsi="Times New Roman"/>
        </w:rPr>
        <w:t xml:space="preserve">: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w:t>
      </w:r>
      <w:r w:rsidR="00F93FD6">
        <w:rPr>
          <w:rFonts w:ascii="Times New Roman" w:hAnsi="Times New Roman"/>
          <w:b/>
          <w:iCs/>
        </w:rPr>
        <w:t>infrastruktury drogowej n</w:t>
      </w:r>
      <w:r w:rsidRPr="00B74F88">
        <w:rPr>
          <w:rFonts w:ascii="Times New Roman" w:hAnsi="Times New Roman"/>
          <w:b/>
          <w:iCs/>
        </w:rPr>
        <w:t xml:space="preserve">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(Dz.</w:t>
      </w:r>
      <w:r w:rsidR="00AD5228">
        <w:rPr>
          <w:rFonts w:ascii="Times New Roman" w:hAnsi="Times New Roman"/>
        </w:rPr>
        <w:t xml:space="preserve"> </w:t>
      </w:r>
      <w:r w:rsidRPr="00B74F88">
        <w:rPr>
          <w:rFonts w:ascii="Times New Roman" w:hAnsi="Times New Roman"/>
        </w:rPr>
        <w:t>U.  z 2021 r. poz. 1129), zwaną dalej „</w:t>
      </w:r>
      <w:proofErr w:type="spellStart"/>
      <w:r w:rsidRPr="00B74F88">
        <w:rPr>
          <w:rFonts w:ascii="Times New Roman" w:hAnsi="Times New Roman"/>
          <w:bCs/>
        </w:rPr>
        <w:t>Pzp</w:t>
      </w:r>
      <w:bookmarkEnd w:id="3"/>
      <w:proofErr w:type="spellEnd"/>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003D17D3">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ót (zwanego dalej „</w:t>
      </w:r>
      <w:proofErr w:type="spellStart"/>
      <w:r w:rsidR="00617549">
        <w:rPr>
          <w:rFonts w:ascii="Times New Roman" w:hAnsi="Times New Roman"/>
        </w:rPr>
        <w:t>STWiOR</w:t>
      </w:r>
      <w:proofErr w:type="spellEnd"/>
      <w:r w:rsidR="00617549">
        <w:rPr>
          <w:rFonts w:ascii="Times New Roman" w:hAnsi="Times New Roman"/>
        </w:rPr>
        <w:t xml:space="preserve">”) </w:t>
      </w:r>
      <w:r w:rsidRPr="00B74F88">
        <w:rPr>
          <w:rFonts w:ascii="Times New Roman" w:hAnsi="Times New Roman"/>
        </w:rPr>
        <w:t xml:space="preserve">   i planu Bezpieczeństwa i Ochrony Zdrowia  (zwanego dalej „</w:t>
      </w:r>
      <w:proofErr w:type="spellStart"/>
      <w:r w:rsidRPr="00B74F88">
        <w:rPr>
          <w:rFonts w:ascii="Times New Roman" w:hAnsi="Times New Roman"/>
        </w:rPr>
        <w:t>BiOZ</w:t>
      </w:r>
      <w:proofErr w:type="spellEnd"/>
      <w:r w:rsidRPr="00B74F88">
        <w:rPr>
          <w:rFonts w:ascii="Times New Roman" w:hAnsi="Times New Roman"/>
        </w:rPr>
        <w:t xml:space="preserve">”),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proofErr w:type="spellStart"/>
      <w:r w:rsidRPr="00B74F88">
        <w:rPr>
          <w:rStyle w:val="FontStyle55"/>
          <w:rFonts w:ascii="Times New Roman" w:hAnsi="Times New Roman"/>
          <w:kern w:val="0"/>
          <w:szCs w:val="22"/>
        </w:rPr>
        <w:t>STWiOR</w:t>
      </w:r>
      <w:proofErr w:type="spellEnd"/>
      <w:r w:rsidRPr="00B74F88">
        <w:rPr>
          <w:rStyle w:val="FontStyle55"/>
          <w:rFonts w:ascii="Times New Roman" w:hAnsi="Times New Roman"/>
          <w:kern w:val="0"/>
          <w:szCs w:val="22"/>
        </w:rPr>
        <w:t xml:space="preserve">,  </w:t>
      </w:r>
      <w:proofErr w:type="spellStart"/>
      <w:r w:rsidRPr="00B74F88">
        <w:rPr>
          <w:rStyle w:val="FontStyle55"/>
          <w:rFonts w:ascii="Times New Roman" w:hAnsi="Times New Roman"/>
          <w:kern w:val="0"/>
          <w:szCs w:val="22"/>
        </w:rPr>
        <w:t>BiOZ</w:t>
      </w:r>
      <w:proofErr w:type="spellEnd"/>
      <w:r w:rsidRPr="00B74F88">
        <w:rPr>
          <w:rStyle w:val="FontStyle55"/>
          <w:rFonts w:ascii="Times New Roman" w:hAnsi="Times New Roman"/>
          <w:kern w:val="0"/>
          <w:szCs w:val="22"/>
        </w:rPr>
        <w:t>,</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w:t>
      </w:r>
      <w:proofErr w:type="spellStart"/>
      <w:r w:rsidRPr="00B74F88">
        <w:rPr>
          <w:rStyle w:val="FontStyle55"/>
          <w:rFonts w:ascii="Times New Roman" w:hAnsi="Times New Roman"/>
          <w:kern w:val="0"/>
          <w:szCs w:val="22"/>
        </w:rPr>
        <w:t>pen-drive</w:t>
      </w:r>
      <w:proofErr w:type="spellEnd"/>
      <w:r w:rsidRPr="00B74F88">
        <w:rPr>
          <w:rStyle w:val="FontStyle55"/>
          <w:rFonts w:ascii="Times New Roman" w:hAnsi="Times New Roman"/>
          <w:kern w:val="0"/>
          <w:szCs w:val="22"/>
        </w:rPr>
        <w:t xml:space="preser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Pr="003D17D3">
        <w:rPr>
          <w:rFonts w:ascii="Times New Roman" w:hAnsi="Times New Roman" w:cs="Times New Roman"/>
          <w:b/>
          <w:sz w:val="22"/>
          <w:szCs w:val="22"/>
        </w:rPr>
        <w:t>18</w:t>
      </w:r>
      <w:r w:rsidRPr="003D17D3">
        <w:rPr>
          <w:rFonts w:ascii="Times New Roman" w:hAnsi="Times New Roman" w:cs="Times New Roman"/>
          <w:b/>
          <w:color w:val="000000"/>
          <w:sz w:val="22"/>
          <w:szCs w:val="22"/>
        </w:rPr>
        <w:t xml:space="preserve"> </w:t>
      </w:r>
      <w:r w:rsidRPr="00B74F88">
        <w:rPr>
          <w:rFonts w:ascii="Times New Roman" w:hAnsi="Times New Roman" w:cs="Times New Roman"/>
          <w:b/>
          <w:color w:val="000000"/>
          <w:sz w:val="22"/>
          <w:szCs w:val="22"/>
        </w:rPr>
        <w:t>miesięcy</w:t>
      </w:r>
      <w:r w:rsidRPr="00B74F88">
        <w:rPr>
          <w:rFonts w:ascii="Times New Roman" w:hAnsi="Times New Roman" w:cs="Times New Roman"/>
          <w:color w:val="000000"/>
          <w:sz w:val="22"/>
          <w:szCs w:val="22"/>
        </w:rPr>
        <w:t xml:space="preserve"> </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7"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rPr>
        <w:t xml:space="preserve"> </w:t>
      </w:r>
      <w:r w:rsidRPr="00B74F88">
        <w:rPr>
          <w:rFonts w:ascii="Times New Roman" w:hAnsi="Times New Roman"/>
          <w:b/>
        </w:rPr>
        <w:t xml:space="preserve">do </w:t>
      </w:r>
      <w:bookmarkEnd w:id="7"/>
      <w:r w:rsidRPr="00B74F88">
        <w:rPr>
          <w:rFonts w:ascii="Times New Roman" w:hAnsi="Times New Roman"/>
          <w:b/>
        </w:rPr>
        <w:t>18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F93FD6" w:rsidRPr="00B74F88" w:rsidRDefault="00F93FD6">
      <w:pPr>
        <w:pStyle w:val="Style5"/>
        <w:widowControl/>
        <w:tabs>
          <w:tab w:val="left" w:pos="284"/>
          <w:tab w:val="left" w:pos="567"/>
        </w:tabs>
        <w:spacing w:before="91" w:line="276" w:lineRule="auto"/>
        <w:ind w:left="567" w:hanging="567"/>
        <w:rPr>
          <w:rFonts w:ascii="Times New Roman" w:hAnsi="Times New Roman" w:cs="Times New Roman"/>
          <w:sz w:val="22"/>
          <w:szCs w:val="22"/>
        </w:rPr>
      </w:pPr>
      <w:r>
        <w:rPr>
          <w:rFonts w:ascii="Times New Roman" w:hAnsi="Times New Roman" w:cs="Times New Roman"/>
          <w:b/>
          <w:kern w:val="0"/>
          <w:sz w:val="22"/>
          <w:szCs w:val="22"/>
        </w:rPr>
        <w:lastRenderedPageBreak/>
        <w:t>3.</w:t>
      </w:r>
      <w:r>
        <w:rPr>
          <w:rFonts w:ascii="Times New Roman" w:hAnsi="Times New Roman" w:cs="Times New Roman"/>
          <w:sz w:val="22"/>
          <w:szCs w:val="22"/>
        </w:rPr>
        <w:t xml:space="preserve"> </w:t>
      </w:r>
      <w:r>
        <w:rPr>
          <w:rFonts w:ascii="Times New Roman" w:hAnsi="Times New Roman" w:cs="Times New Roman"/>
          <w:sz w:val="22"/>
          <w:szCs w:val="22"/>
        </w:rPr>
        <w:tab/>
      </w:r>
      <w:r w:rsidRPr="00F93FD6">
        <w:rPr>
          <w:rFonts w:ascii="Times New Roman" w:hAnsi="Times New Roman" w:cs="Times New Roman"/>
          <w:sz w:val="22"/>
          <w:szCs w:val="22"/>
        </w:rPr>
        <w:t xml:space="preserve">Wykonanie odcina drogi pn.: </w:t>
      </w:r>
      <w:r w:rsidRPr="00F93FD6">
        <w:rPr>
          <w:rFonts w:ascii="Times New Roman" w:hAnsi="Times New Roman"/>
          <w:sz w:val="22"/>
          <w:szCs w:val="22"/>
        </w:rPr>
        <w:t>Przebudowa drogi wewnętrznej ul. Spokojna w Solcu nad Wisłą oraz Przebudowa drogi wewnętrznej ul. Polna w Solcu nad Wisłą zostaną wykonane po wykonaniu sieci kanalizacji sanitarnej.</w:t>
      </w:r>
      <w:r>
        <w:rPr>
          <w:rFonts w:ascii="Times New Roman" w:hAnsi="Times New Roman"/>
        </w:rPr>
        <w:t xml:space="preserve"> </w:t>
      </w: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8" w:name="_Hlk60853343"/>
      <w:bookmarkEnd w:id="8"/>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74F88">
        <w:rPr>
          <w:rFonts w:ascii="Times New Roman" w:hAnsi="Times New Roman" w:cs="Times New Roman"/>
          <w:kern w:val="0"/>
          <w:sz w:val="22"/>
          <w:szCs w:val="22"/>
        </w:rPr>
        <w:t>późn</w:t>
      </w:r>
      <w:proofErr w:type="spellEnd"/>
      <w:r w:rsidRPr="00B74F88">
        <w:rPr>
          <w:rFonts w:ascii="Times New Roman" w:hAnsi="Times New Roman" w:cs="Times New Roman"/>
          <w:kern w:val="0"/>
          <w:sz w:val="22"/>
          <w:szCs w:val="22"/>
        </w:rPr>
        <w:t>.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74F88">
        <w:rPr>
          <w:sz w:val="22"/>
          <w:szCs w:val="22"/>
        </w:rPr>
        <w:t>pendrive</w:t>
      </w:r>
      <w:proofErr w:type="spellEnd"/>
      <w:r w:rsidRPr="00B74F88">
        <w:rPr>
          <w:sz w:val="22"/>
          <w:szCs w:val="22"/>
        </w:rPr>
        <w:t>,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lastRenderedPageBreak/>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w:t>
      </w:r>
      <w:r w:rsidRPr="00B74F88">
        <w:rPr>
          <w:rFonts w:ascii="Times New Roman" w:hAnsi="Times New Roman"/>
          <w:lang w:eastAsia="ar-SA"/>
        </w:rPr>
        <w:lastRenderedPageBreak/>
        <w:t xml:space="preserve">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 xml:space="preserve">W zakresie, w jakim Zamawiający na podstawie art. 95 </w:t>
      </w:r>
      <w:proofErr w:type="spellStart"/>
      <w:r w:rsidRPr="00B74F88">
        <w:rPr>
          <w:rFonts w:ascii="Times New Roman" w:hAnsi="Times New Roman"/>
        </w:rPr>
        <w:t>Pzp</w:t>
      </w:r>
      <w:proofErr w:type="spellEnd"/>
      <w:r w:rsidRPr="00B74F88">
        <w:rPr>
          <w:rFonts w:ascii="Times New Roman" w:hAnsi="Times New Roman"/>
        </w:rPr>
        <w:t xml:space="preserve">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w:t>
      </w:r>
      <w:proofErr w:type="spellStart"/>
      <w:r w:rsidRPr="00B74F88">
        <w:rPr>
          <w:sz w:val="22"/>
          <w:szCs w:val="22"/>
        </w:rPr>
        <w:t>Pzp</w:t>
      </w:r>
      <w:proofErr w:type="spellEnd"/>
      <w:r w:rsidRPr="00B74F88">
        <w:rPr>
          <w:sz w:val="22"/>
          <w:szCs w:val="22"/>
        </w:rPr>
        <w:t>.</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w:t>
      </w:r>
      <w:proofErr w:type="spellStart"/>
      <w:r w:rsidRPr="00B74F88">
        <w:rPr>
          <w:rFonts w:ascii="Times New Roman" w:hAnsi="Times New Roman" w:cs="Times New Roman"/>
          <w:bCs/>
          <w:kern w:val="0"/>
          <w:sz w:val="22"/>
          <w:szCs w:val="22"/>
        </w:rPr>
        <w:t>Pzp</w:t>
      </w:r>
      <w:proofErr w:type="spellEnd"/>
      <w:r w:rsidRPr="00B74F88">
        <w:rPr>
          <w:rFonts w:ascii="Times New Roman" w:hAnsi="Times New Roman" w:cs="Times New Roman"/>
          <w:bCs/>
          <w:kern w:val="0"/>
          <w:sz w:val="22"/>
          <w:szCs w:val="22"/>
        </w:rPr>
        <w:t xml:space="preserve">,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r>
      <w:r w:rsidRPr="00B74F88">
        <w:rPr>
          <w:rFonts w:ascii="Times New Roman" w:hAnsi="Times New Roman" w:cs="Times New Roman"/>
          <w:kern w:val="0"/>
          <w:sz w:val="22"/>
          <w:szCs w:val="22"/>
        </w:rPr>
        <w:lastRenderedPageBreak/>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xml:space="preserve">. Jeżeli zmiana albo rezygnacja z podwykonawcy dotyczy podmiotu, na którego zasoby Wykonawca powoływał się, na zasadach określonych w art. 118 ust.1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lastRenderedPageBreak/>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w:t>
      </w:r>
      <w:proofErr w:type="spellStart"/>
      <w:r w:rsidRPr="00B74F88">
        <w:rPr>
          <w:sz w:val="22"/>
          <w:szCs w:val="22"/>
        </w:rPr>
        <w:t>Dz.U</w:t>
      </w:r>
      <w:proofErr w:type="spellEnd"/>
      <w:r w:rsidRPr="00B74F88">
        <w:rPr>
          <w:sz w:val="22"/>
          <w:szCs w:val="22"/>
        </w:rPr>
        <w:t>.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przygotowywania i sukcesywnego składania do Zamawiającego raportów o postępie z prac w </w:t>
      </w:r>
      <w:r w:rsidRPr="00B74F88">
        <w:rPr>
          <w:sz w:val="22"/>
          <w:szCs w:val="22"/>
        </w:rPr>
        <w:lastRenderedPageBreak/>
        <w:t>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usunięcia z terenu budowy gruzu i materiałów z rozbiórki, działając zgodnie z ustawą z dnia 14 grudnia 2012 r. o odpadach (j.t. Dz. U. z 2020 r. poz. 797, z </w:t>
      </w:r>
      <w:proofErr w:type="spellStart"/>
      <w:r w:rsidRPr="00B74F88">
        <w:rPr>
          <w:sz w:val="22"/>
          <w:szCs w:val="22"/>
        </w:rPr>
        <w:t>późn</w:t>
      </w:r>
      <w:proofErr w:type="spellEnd"/>
      <w:r w:rsidRPr="00B74F88">
        <w:rPr>
          <w:sz w:val="22"/>
          <w:szCs w:val="22"/>
        </w:rPr>
        <w:t>.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w:t>
      </w:r>
      <w:r w:rsidRPr="00B74F88">
        <w:rPr>
          <w:rFonts w:ascii="Times New Roman" w:hAnsi="Times New Roman"/>
          <w:bCs/>
          <w:lang w:eastAsia="ar-SA"/>
        </w:rPr>
        <w:lastRenderedPageBreak/>
        <w:t xml:space="preserve">złożonej oferty  z tytułu możliwych szkód, w tym od wszelkich </w:t>
      </w:r>
      <w:proofErr w:type="spellStart"/>
      <w:r w:rsidRPr="00B74F88">
        <w:rPr>
          <w:rFonts w:ascii="Times New Roman" w:hAnsi="Times New Roman"/>
          <w:bCs/>
          <w:lang w:eastAsia="ar-SA"/>
        </w:rPr>
        <w:t>ryzyk</w:t>
      </w:r>
      <w:proofErr w:type="spellEnd"/>
      <w:r w:rsidRPr="00B74F88">
        <w:rPr>
          <w:rFonts w:ascii="Times New Roman" w:hAnsi="Times New Roman"/>
          <w:bCs/>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Pr="00F93FD6"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F93FD6">
        <w:rPr>
          <w:rStyle w:val="FontStyle32"/>
          <w:rFonts w:ascii="Times New Roman" w:hAnsi="Times New Roman" w:cs="Times New Roman"/>
          <w:kern w:val="0"/>
          <w:sz w:val="22"/>
          <w:szCs w:val="22"/>
        </w:rPr>
        <w:t>Strony ustalają wynagrodzenie ryczałtowe z tytułu realizacji Przedmiotu Umowy</w:t>
      </w:r>
      <w:r w:rsidRPr="00F93FD6">
        <w:rPr>
          <w:rStyle w:val="FontStyle32"/>
          <w:rFonts w:ascii="Times New Roman" w:hAnsi="Times New Roman" w:cs="Times New Roman"/>
          <w:strike/>
          <w:kern w:val="0"/>
          <w:sz w:val="22"/>
          <w:szCs w:val="22"/>
        </w:rPr>
        <w:t>,</w:t>
      </w:r>
      <w:r w:rsidRPr="00F93FD6">
        <w:rPr>
          <w:rStyle w:val="FontStyle32"/>
          <w:rFonts w:ascii="Times New Roman" w:hAnsi="Times New Roman" w:cs="Times New Roman"/>
          <w:kern w:val="0"/>
          <w:sz w:val="22"/>
          <w:szCs w:val="22"/>
        </w:rPr>
        <w:t xml:space="preserve"> określone w § 1,</w:t>
      </w:r>
      <w:r w:rsidR="003D17D3"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kern w:val="0"/>
          <w:sz w:val="22"/>
          <w:szCs w:val="22"/>
        </w:rPr>
        <w:t xml:space="preserve">w wysokości </w:t>
      </w:r>
      <w:r w:rsidR="00F93FD6">
        <w:rPr>
          <w:rStyle w:val="FontStyle32"/>
          <w:rFonts w:ascii="Times New Roman" w:hAnsi="Times New Roman" w:cs="Times New Roman"/>
          <w:kern w:val="0"/>
          <w:sz w:val="22"/>
          <w:szCs w:val="22"/>
        </w:rPr>
        <w:t xml:space="preserve">………… zł netto z doliczeniem podatku VAT w stawce …% </w:t>
      </w:r>
      <w:proofErr w:type="spellStart"/>
      <w:r w:rsidR="00F93FD6">
        <w:rPr>
          <w:rStyle w:val="FontStyle32"/>
          <w:rFonts w:ascii="Times New Roman" w:hAnsi="Times New Roman" w:cs="Times New Roman"/>
          <w:kern w:val="0"/>
          <w:sz w:val="22"/>
          <w:szCs w:val="22"/>
        </w:rPr>
        <w:t>cw</w:t>
      </w:r>
      <w:proofErr w:type="spellEnd"/>
      <w:r w:rsidR="00F93FD6">
        <w:rPr>
          <w:rStyle w:val="FontStyle32"/>
          <w:rFonts w:ascii="Times New Roman" w:hAnsi="Times New Roman" w:cs="Times New Roman"/>
          <w:kern w:val="0"/>
          <w:sz w:val="22"/>
          <w:szCs w:val="22"/>
        </w:rPr>
        <w:t xml:space="preserve"> kwocie ………… zł co daję łącznie </w:t>
      </w:r>
      <w:r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b/>
          <w:kern w:val="0"/>
          <w:sz w:val="22"/>
          <w:szCs w:val="22"/>
        </w:rPr>
        <w:t>zł brutt</w:t>
      </w:r>
      <w:r w:rsidR="003D17D3" w:rsidRPr="00F93FD6">
        <w:rPr>
          <w:rStyle w:val="FontStyle32"/>
          <w:rFonts w:ascii="Times New Roman" w:hAnsi="Times New Roman" w:cs="Times New Roman"/>
          <w:b/>
          <w:kern w:val="0"/>
          <w:sz w:val="22"/>
          <w:szCs w:val="22"/>
        </w:rPr>
        <w:t xml:space="preserve">o (słownie: ………………………………………………), w </w:t>
      </w:r>
      <w:r w:rsidR="003D17D3" w:rsidRPr="00F93FD6">
        <w:rPr>
          <w:rFonts w:ascii="Times New Roman" w:hAnsi="Times New Roman" w:cs="Times New Roman"/>
          <w:kern w:val="0"/>
          <w:sz w:val="22"/>
          <w:szCs w:val="22"/>
        </w:rPr>
        <w:t xml:space="preserve"> tym: </w:t>
      </w:r>
    </w:p>
    <w:p w:rsidR="00657B5C"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Kopernika w Solcu nad Wisłą </w:t>
      </w:r>
      <w:r w:rsidR="003D17D3" w:rsidRPr="00F93FD6">
        <w:rPr>
          <w:rFonts w:ascii="Times New Roman" w:hAnsi="Times New Roman" w:cs="Times New Roman"/>
          <w:kern w:val="0"/>
          <w:sz w:val="22"/>
          <w:szCs w:val="22"/>
        </w:rPr>
        <w:t>w kwocie ……………. zł netto</w:t>
      </w:r>
      <w:r w:rsidRPr="00F93FD6">
        <w:rPr>
          <w:rFonts w:ascii="Times New Roman" w:hAnsi="Times New Roman" w:cs="Times New Roman"/>
          <w:kern w:val="0"/>
          <w:sz w:val="22"/>
          <w:szCs w:val="22"/>
        </w:rPr>
        <w:t>;</w:t>
      </w:r>
    </w:p>
    <w:p w:rsidR="00F93FD6"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Spokojna w Solcu nad Wisłą </w:t>
      </w:r>
      <w:r w:rsidRPr="00F93FD6">
        <w:rPr>
          <w:rFonts w:ascii="Times New Roman" w:hAnsi="Times New Roman" w:cs="Times New Roman"/>
          <w:kern w:val="0"/>
          <w:sz w:val="22"/>
          <w:szCs w:val="22"/>
        </w:rPr>
        <w:t>w kwocie ……………. zł netto;</w:t>
      </w:r>
    </w:p>
    <w:p w:rsidR="003D17D3" w:rsidRPr="00F93FD6" w:rsidRDefault="003D17D3"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kern w:val="0"/>
          <w:sz w:val="22"/>
          <w:szCs w:val="22"/>
        </w:rPr>
        <w:t xml:space="preserve"> </w:t>
      </w:r>
      <w:r w:rsidR="00F93FD6" w:rsidRPr="00F93FD6">
        <w:rPr>
          <w:rFonts w:ascii="Times New Roman" w:hAnsi="Times New Roman" w:cs="Times New Roman"/>
          <w:sz w:val="22"/>
          <w:szCs w:val="22"/>
        </w:rPr>
        <w:t xml:space="preserve">Przebudowa drogi wewnętrznej ul. Polna w Solcu nad Wisłą </w:t>
      </w:r>
      <w:r w:rsidRPr="00F93FD6">
        <w:rPr>
          <w:rFonts w:ascii="Times New Roman" w:hAnsi="Times New Roman" w:cs="Times New Roman"/>
          <w:kern w:val="0"/>
          <w:sz w:val="22"/>
          <w:szCs w:val="22"/>
        </w:rPr>
        <w:t xml:space="preserve">w kwocie ……………. zł netto. </w:t>
      </w:r>
    </w:p>
    <w:p w:rsidR="00F93FD6" w:rsidRPr="00F93FD6" w:rsidRDefault="00F93FD6"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Przebudowa drogi wewnętrznej w miejscowości Glina.</w:t>
      </w:r>
      <w:r w:rsidRPr="00F93FD6">
        <w:rPr>
          <w:rFonts w:ascii="Times New Roman" w:hAnsi="Times New Roman" w:cs="Times New Roman"/>
          <w:kern w:val="0"/>
          <w:sz w:val="22"/>
          <w:szCs w:val="22"/>
        </w:rPr>
        <w:t xml:space="preserve"> </w:t>
      </w:r>
      <w:r w:rsidRPr="00F93FD6">
        <w:rPr>
          <w:rFonts w:ascii="Times New Roman" w:hAnsi="Times New Roman" w:cs="Times New Roman"/>
          <w:kern w:val="0"/>
          <w:sz w:val="22"/>
          <w:szCs w:val="22"/>
        </w:rPr>
        <w:t>w kwocie ……………. zł netto.</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Zamawiający zastrzega sobie prawo rozliczenia płatności wynikających z umowy za pośrednictwem metody podzielonej płatności (ang. </w:t>
      </w:r>
      <w:proofErr w:type="spellStart"/>
      <w:r w:rsidRPr="00B74F88">
        <w:rPr>
          <w:rFonts w:ascii="Times New Roman" w:hAnsi="Times New Roman"/>
        </w:rPr>
        <w:t>split</w:t>
      </w:r>
      <w:proofErr w:type="spellEnd"/>
      <w:r w:rsidRPr="00B74F88">
        <w:rPr>
          <w:rFonts w:ascii="Times New Roman" w:hAnsi="Times New Roman"/>
        </w:rPr>
        <w:t xml:space="preserve"> </w:t>
      </w:r>
      <w:proofErr w:type="spellStart"/>
      <w:r w:rsidRPr="00B74F88">
        <w:rPr>
          <w:rFonts w:ascii="Times New Roman" w:hAnsi="Times New Roman"/>
        </w:rPr>
        <w:t>payment</w:t>
      </w:r>
      <w:proofErr w:type="spellEnd"/>
      <w:r w:rsidRPr="00B74F88">
        <w:rPr>
          <w:rFonts w:ascii="Times New Roman" w:hAnsi="Times New Roman"/>
        </w:rPr>
        <w: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lastRenderedPageBreak/>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B74F88" w:rsidRDefault="00B74F88">
      <w:pPr>
        <w:pStyle w:val="Standard"/>
        <w:spacing w:line="276" w:lineRule="auto"/>
        <w:ind w:left="3545"/>
        <w:jc w:val="both"/>
        <w:textAlignment w:val="baseline"/>
        <w:rPr>
          <w:b/>
          <w:sz w:val="22"/>
          <w:szCs w:val="22"/>
        </w:rPr>
      </w:pPr>
      <w:r w:rsidRPr="00B74F88">
        <w:rPr>
          <w:b/>
          <w:sz w:val="22"/>
          <w:szCs w:val="22"/>
        </w:rPr>
        <w:t>§ 12</w:t>
      </w: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B74F88">
      <w:pPr>
        <w:pStyle w:val="Standard"/>
        <w:spacing w:line="276" w:lineRule="auto"/>
        <w:textAlignment w:val="baseline"/>
        <w:rPr>
          <w:b/>
          <w:sz w:val="22"/>
          <w:szCs w:val="22"/>
        </w:rPr>
      </w:pPr>
      <w:r w:rsidRPr="00B74F88">
        <w:rPr>
          <w:b/>
          <w:sz w:val="22"/>
          <w:szCs w:val="22"/>
        </w:rPr>
        <w:t>/Przesłanki waloryzacji wynagrodzenia/</w:t>
      </w:r>
    </w:p>
    <w:p w:rsidR="00657B5C" w:rsidRPr="00B74F88" w:rsidRDefault="00657B5C">
      <w:pPr>
        <w:pStyle w:val="Standard"/>
        <w:spacing w:line="276" w:lineRule="auto"/>
        <w:ind w:left="3545"/>
        <w:jc w:val="both"/>
        <w:textAlignment w:val="baseline"/>
        <w:rPr>
          <w:b/>
          <w:sz w:val="22"/>
          <w:szCs w:val="22"/>
        </w:rPr>
      </w:pPr>
    </w:p>
    <w:p w:rsidR="00657B5C" w:rsidRPr="00B74F88" w:rsidRDefault="00B74F88" w:rsidP="00E071A2">
      <w:pPr>
        <w:pStyle w:val="Standard"/>
        <w:numPr>
          <w:ilvl w:val="2"/>
          <w:numId w:val="99"/>
        </w:numPr>
        <w:spacing w:after="120" w:line="276" w:lineRule="auto"/>
        <w:ind w:left="426" w:hanging="426"/>
        <w:jc w:val="both"/>
        <w:textAlignment w:val="baseline"/>
        <w:rPr>
          <w:sz w:val="22"/>
          <w:szCs w:val="22"/>
        </w:rPr>
      </w:pPr>
      <w:r w:rsidRPr="00B74F88">
        <w:rPr>
          <w:sz w:val="22"/>
          <w:szCs w:val="22"/>
        </w:rPr>
        <w:t>Zamawiający po 1 stycznia każdego kolejnego roku kalendarzowego realizacji Przedmiotu Umowy, począwszy od 2023 r. będzie dokonywał waloryzacji wynagrodzenia określonego w §11 ust. 1 Umowy w następujący sposób:</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w:t>
      </w:r>
      <w:proofErr w:type="spellStart"/>
      <w:r w:rsidRPr="00B74F88">
        <w:rPr>
          <w:sz w:val="22"/>
          <w:szCs w:val="22"/>
        </w:rPr>
        <w:t>Dz.U</w:t>
      </w:r>
      <w:proofErr w:type="spellEnd"/>
      <w:r w:rsidRPr="00B74F88">
        <w:rPr>
          <w:sz w:val="22"/>
          <w:szCs w:val="22"/>
        </w:rPr>
        <w:t xml:space="preserve">. z 2020 r. poz. 1342 ze zm.) wobec pracowników i osób zatrudnionych w oparciu o umowy cywilno-prawne, otrzymujących minimalne wynagrodzenie, przy czym: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 xml:space="preserve">waloryzacja będzie dokonana przez Zamawiającego tylko wobec osób, które posiadały wynagrodzenie minimalne i były zgłoszone do Umowy,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Wykonawca przedłoży Zamawiającemu umowy o pracę lub umowy cywilno-prawne z osobami wykazanymi do realizacji Umowy,</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przez minimalne wynagrodzenie rozumieć należy wynagrodzenie określone w przepisach prawa pracy.</w:t>
      </w:r>
    </w:p>
    <w:p w:rsidR="00657B5C" w:rsidRPr="00B74F88" w:rsidRDefault="00B74F88" w:rsidP="00E071A2">
      <w:pPr>
        <w:pStyle w:val="Standard"/>
        <w:numPr>
          <w:ilvl w:val="2"/>
          <w:numId w:val="100"/>
        </w:numPr>
        <w:spacing w:after="120" w:line="276" w:lineRule="auto"/>
        <w:ind w:left="426" w:hanging="426"/>
        <w:jc w:val="both"/>
        <w:textAlignment w:val="baseline"/>
        <w:rPr>
          <w:sz w:val="22"/>
          <w:szCs w:val="22"/>
        </w:rPr>
      </w:pPr>
      <w:r w:rsidRPr="00B74F88">
        <w:rPr>
          <w:sz w:val="22"/>
          <w:szCs w:val="22"/>
        </w:rPr>
        <w:t xml:space="preserve">Zmiana wynagrodzenia określonego w ust. 1 będzie dokonywana w przypadku podwyższenia </w:t>
      </w:r>
      <w:r w:rsidRPr="00B74F88">
        <w:rPr>
          <w:sz w:val="22"/>
          <w:szCs w:val="22"/>
        </w:rPr>
        <w:lastRenderedPageBreak/>
        <w:t xml:space="preserve">wynagrodzenia minimalnego począwszy od dnia wejścia w życie właściwych przepisów prawa, nie wcześniej jednak niż od dnia 1 stycznia 2023 roku. </w:t>
      </w:r>
    </w:p>
    <w:p w:rsidR="00657B5C" w:rsidRPr="00B74F88" w:rsidRDefault="00B74F88" w:rsidP="00E071A2">
      <w:pPr>
        <w:pStyle w:val="Standard"/>
        <w:numPr>
          <w:ilvl w:val="2"/>
          <w:numId w:val="101"/>
        </w:numPr>
        <w:spacing w:after="120" w:line="276" w:lineRule="auto"/>
        <w:ind w:left="426" w:hanging="426"/>
        <w:jc w:val="both"/>
        <w:textAlignment w:val="baseline"/>
        <w:rPr>
          <w:sz w:val="22"/>
          <w:szCs w:val="22"/>
        </w:rPr>
      </w:pPr>
      <w:r w:rsidRPr="00B74F88">
        <w:rPr>
          <w:sz w:val="22"/>
          <w:szCs w:val="22"/>
        </w:rPr>
        <w:t xml:space="preserve">Na zasadach określonych w niniejszym paragrafie wynagrodzenie Wykonawcy, o którym mowa w </w:t>
      </w:r>
      <w:r w:rsidRPr="00B74F88">
        <w:rPr>
          <w:bCs/>
          <w:sz w:val="22"/>
          <w:szCs w:val="22"/>
        </w:rPr>
        <w:t>§11 ust. 1, ulegnie zmianie w przypadku</w:t>
      </w:r>
      <w:r w:rsidRPr="00B74F88">
        <w:rPr>
          <w:b/>
          <w:bCs/>
          <w:sz w:val="22"/>
          <w:szCs w:val="22"/>
        </w:rPr>
        <w:t xml:space="preserve"> </w:t>
      </w:r>
      <w:r w:rsidRPr="00B74F88">
        <w:rPr>
          <w:sz w:val="22"/>
          <w:szCs w:val="22"/>
        </w:rPr>
        <w:t>zmiany ceny materiałów lub kosztów związanych z realizacją Przedmiotu Umowy na następujących zasadach:</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zmiana wynagrodzenia będzie związana wyłącznie z tą jego częścią, która dotyczy zapłaty za roboty budowalne i materiały (wg Harmonogramu),</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waloryzacji podlega wyłącznie kwota wynagrodzenia jeszcze nie zapłacona Wykonawcy.</w:t>
      </w:r>
    </w:p>
    <w:p w:rsidR="00657B5C" w:rsidRPr="00B74F88" w:rsidRDefault="00B74F88">
      <w:pPr>
        <w:tabs>
          <w:tab w:val="left" w:pos="567"/>
          <w:tab w:val="left" w:pos="851"/>
        </w:tabs>
        <w:spacing w:after="120" w:line="276" w:lineRule="auto"/>
        <w:ind w:left="851" w:hanging="425"/>
        <w:jc w:val="both"/>
        <w:rPr>
          <w:rFonts w:ascii="Times New Roman" w:hAnsi="Times New Roman"/>
          <w:strike/>
        </w:rPr>
      </w:pPr>
      <w:r w:rsidRPr="00B74F88">
        <w:rPr>
          <w:rFonts w:ascii="Times New Roman" w:hAnsi="Times New Roman"/>
          <w:bCs/>
        </w:rPr>
        <w:tab/>
      </w:r>
      <w:r w:rsidRPr="00B74F88">
        <w:rPr>
          <w:rFonts w:ascii="Times New Roman" w:hAnsi="Times New Roman"/>
          <w:bCs/>
        </w:rPr>
        <w:tab/>
      </w:r>
      <w:r w:rsidRPr="00B74F88">
        <w:rPr>
          <w:rFonts w:ascii="Times New Roman" w:hAnsi="Times New Roman"/>
        </w:rPr>
        <w:t>W przypadku likwidacji Wskaźnika lub zmiany w zasadach jego ustalania mechanizm, o którym mowa powyżej, zostanie przeprowadzony adekwatnie do wprowadzonych zmian;</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zmiana, o której mowa w pkt 1, zostanie wprowadzona do Umowy, o ile wzrost lub zmniejszenie cen produkcji budowlano-montażowej wg Wskaźnika, wyniesie co najmniej 10% na dzień waloryzacji, przy czym wzrost lub zmniejszenie wynagrodzenia Wykonawcy nie może być większe niż o 20%;</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kwota wzrostu wynagrodzenia oszacowana zgodnie z zasadami opisanymi w pkt 1 i 2 zostanie pomniejszona o kwotę, o jaką wynagrodzenie Wykonawcy winno ulec podwyższeniu w myśl postanowień ust. 1 pkt 1-2 niniejszego paragrafu.</w:t>
      </w:r>
    </w:p>
    <w:p w:rsidR="00657B5C" w:rsidRPr="00B74F88" w:rsidRDefault="00657B5C">
      <w:pPr>
        <w:pStyle w:val="Akapitzlist"/>
        <w:tabs>
          <w:tab w:val="left" w:pos="567"/>
          <w:tab w:val="left" w:pos="851"/>
        </w:tabs>
        <w:spacing w:after="120" w:line="276" w:lineRule="auto"/>
        <w:ind w:left="0"/>
        <w:jc w:val="both"/>
        <w:rPr>
          <w:rFonts w:ascii="Times New Roman" w:hAnsi="Times New Roman"/>
          <w:vanish/>
        </w:rPr>
      </w:pPr>
    </w:p>
    <w:p w:rsidR="00657B5C" w:rsidRPr="00B74F88" w:rsidRDefault="00B74F88" w:rsidP="00E071A2">
      <w:pPr>
        <w:numPr>
          <w:ilvl w:val="2"/>
          <w:numId w:val="102"/>
        </w:numPr>
        <w:tabs>
          <w:tab w:val="left" w:pos="567"/>
        </w:tabs>
        <w:spacing w:line="276" w:lineRule="auto"/>
        <w:ind w:left="426" w:hanging="426"/>
        <w:jc w:val="both"/>
        <w:rPr>
          <w:rFonts w:ascii="Times New Roman" w:hAnsi="Times New Roman"/>
        </w:rPr>
      </w:pPr>
      <w:r w:rsidRPr="00B74F88">
        <w:rPr>
          <w:rFonts w:ascii="Times New Roman" w:hAnsi="Times New Roman"/>
        </w:rPr>
        <w:t>Wynagrodzenie należne Wykonawcy zostanie ustalone z zastosowaniem stawki VAT obowiązującej w chwili powstania obowiązku podatkowego.</w:t>
      </w:r>
    </w:p>
    <w:p w:rsidR="00657B5C" w:rsidRPr="00B74F88" w:rsidRDefault="00657B5C">
      <w:pPr>
        <w:tabs>
          <w:tab w:val="left" w:pos="567"/>
        </w:tabs>
        <w:spacing w:line="276" w:lineRule="auto"/>
        <w:jc w:val="both"/>
        <w:rPr>
          <w:rFonts w:ascii="Times New Roman" w:hAnsi="Times New Roman"/>
          <w:u w:val="single"/>
        </w:rPr>
      </w:pPr>
    </w:p>
    <w:p w:rsidR="00657B5C" w:rsidRPr="00B74F88" w:rsidRDefault="00B74F88">
      <w:pPr>
        <w:pStyle w:val="Bezodstpw"/>
        <w:spacing w:line="276" w:lineRule="auto"/>
        <w:jc w:val="center"/>
        <w:rPr>
          <w:rFonts w:ascii="Times New Roman" w:hAnsi="Times New Roman"/>
          <w:b/>
          <w:bCs/>
        </w:rPr>
      </w:pPr>
      <w:r w:rsidRPr="00B74F88">
        <w:rPr>
          <w:rFonts w:ascii="Times New Roman" w:hAnsi="Times New Roman"/>
          <w:b/>
          <w:bCs/>
        </w:rPr>
        <w:t>§ 13</w:t>
      </w:r>
    </w:p>
    <w:p w:rsidR="00657B5C" w:rsidRPr="00B74F88" w:rsidRDefault="00B74F88">
      <w:pPr>
        <w:pStyle w:val="Bezodstpw"/>
        <w:spacing w:line="276" w:lineRule="auto"/>
        <w:rPr>
          <w:rFonts w:ascii="Times New Roman" w:hAnsi="Times New Roman"/>
          <w:b/>
          <w:bCs/>
        </w:rPr>
      </w:pPr>
      <w:r w:rsidRPr="00B74F88">
        <w:rPr>
          <w:rFonts w:ascii="Times New Roman" w:hAnsi="Times New Roman"/>
          <w:b/>
          <w:bCs/>
        </w:rPr>
        <w:t>/Zasady płatności wynagrodzenia częściowego/</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b/>
          <w:bCs/>
          <w:lang w:eastAsia="pl-PL"/>
        </w:rPr>
        <w:t xml:space="preserve">Zamawiający </w:t>
      </w:r>
      <w:r w:rsidRPr="00B74F88">
        <w:rPr>
          <w:rFonts w:ascii="Times New Roman" w:eastAsia="Times New Roman" w:hAnsi="Times New Roman"/>
          <w:lang w:eastAsia="pl-PL"/>
        </w:rPr>
        <w:t xml:space="preserve">dopuszcza częściowe fakturowanie robót. </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lang w:eastAsia="pl-PL"/>
        </w:rPr>
        <w:t>Wynagrodzenie Wykonawcy zostanie wypłacone w trzech płatnościach:</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 - Wkład własny Zamawiającego wynoszący 5% wynagrodzenia umownego Wykonawcy, który wynosi ……. zł. zostanie wypłacony w pierwszej kolejności</w:t>
      </w:r>
      <w:r w:rsidR="003D17D3" w:rsidRPr="003D17D3">
        <w:rPr>
          <w:rFonts w:ascii="Times New Roman" w:eastAsia="Times New Roman" w:hAnsi="Times New Roman"/>
          <w:lang w:eastAsia="pl-PL"/>
        </w:rPr>
        <w:t xml:space="preserve"> </w:t>
      </w:r>
      <w:r w:rsidR="003D17D3" w:rsidRPr="00B74F88">
        <w:rPr>
          <w:rFonts w:ascii="Times New Roman" w:eastAsia="Times New Roman" w:hAnsi="Times New Roman"/>
          <w:lang w:eastAsia="pl-PL"/>
        </w:rPr>
        <w:t>po zakończeniu wydzielonego etapu prac w ramach realizacji Inwestycji zgodnie z harmonogramem</w:t>
      </w:r>
      <w:r w:rsidR="003D17D3">
        <w:rPr>
          <w:rFonts w:ascii="Times New Roman" w:eastAsia="Times New Roman" w:hAnsi="Times New Roman"/>
          <w:lang w:eastAsia="pl-PL"/>
        </w:rPr>
        <w:t xml:space="preserve"> </w:t>
      </w:r>
      <w:r w:rsidRPr="00B74F88">
        <w:rPr>
          <w:rFonts w:ascii="Times New Roman" w:eastAsia="Times New Roman" w:hAnsi="Times New Roman"/>
          <w:lang w:eastAsia="pl-PL"/>
        </w:rPr>
        <w:t xml:space="preserve">. </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III – Druga transza (dofinansowania) po zakończeniu realizacji Inwestycji w wysokości pozostałej do zapłaty kwoty wynagrodzenia.</w:t>
      </w:r>
    </w:p>
    <w:p w:rsidR="00657B5C" w:rsidRPr="00B74F88" w:rsidRDefault="00B74F88">
      <w:pPr>
        <w:pStyle w:val="Akapitzlist"/>
        <w:numPr>
          <w:ilvl w:val="0"/>
          <w:numId w:val="14"/>
        </w:numPr>
        <w:spacing w:after="120" w:line="276" w:lineRule="auto"/>
        <w:ind w:left="426" w:hanging="426"/>
        <w:jc w:val="both"/>
        <w:rPr>
          <w:rFonts w:ascii="Times New Roman" w:hAnsi="Times New Roman"/>
          <w:color w:val="FF0000"/>
        </w:rPr>
      </w:pPr>
      <w:r w:rsidRPr="00B74F88">
        <w:rPr>
          <w:rFonts w:ascii="Times New Roman" w:hAnsi="Times New Roman"/>
          <w:bCs/>
        </w:rPr>
        <w:t>Podstawą wypłaty każdej z transz oraz wkładu własnego jest faktura wraz z protokołem odbioru robót częściowych lub protokołem odbioru końcowego.</w:t>
      </w:r>
      <w:r w:rsidRPr="00B74F88">
        <w:rPr>
          <w:rFonts w:ascii="Times New Roman" w:hAnsi="Times New Roman"/>
          <w:bCs/>
          <w:color w:val="FF0000"/>
        </w:rPr>
        <w:t xml:space="preserve"> </w:t>
      </w:r>
    </w:p>
    <w:p w:rsidR="00657B5C" w:rsidRPr="00B74F88" w:rsidRDefault="00657B5C">
      <w:pPr>
        <w:pStyle w:val="Style5"/>
        <w:widowControl/>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14</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lastRenderedPageBreak/>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B74F88">
      <w:pPr>
        <w:spacing w:after="120" w:line="276" w:lineRule="auto"/>
        <w:jc w:val="center"/>
        <w:rPr>
          <w:rFonts w:ascii="Times New Roman" w:hAnsi="Times New Roman"/>
          <w:b/>
          <w:bCs/>
        </w:rPr>
      </w:pPr>
      <w:r w:rsidRPr="00B74F88">
        <w:rPr>
          <w:rFonts w:ascii="Times New Roman" w:hAnsi="Times New Roman"/>
          <w:b/>
          <w:bCs/>
        </w:rPr>
        <w:t>§ 15</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lastRenderedPageBreak/>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B74F88">
      <w:pPr>
        <w:spacing w:after="120" w:line="276" w:lineRule="auto"/>
        <w:jc w:val="both"/>
        <w:rPr>
          <w:rFonts w:ascii="Times New Roman" w:hAnsi="Times New Roman"/>
          <w:b/>
        </w:rPr>
      </w:pPr>
      <w:r w:rsidRPr="00B74F88">
        <w:rPr>
          <w:rFonts w:ascii="Times New Roman" w:hAnsi="Times New Roman"/>
          <w:b/>
        </w:rPr>
        <w:t>§16-17</w:t>
      </w:r>
    </w:p>
    <w:p w:rsidR="00657B5C" w:rsidRPr="00B74F88" w:rsidRDefault="00B74F88">
      <w:pPr>
        <w:spacing w:line="276" w:lineRule="auto"/>
        <w:jc w:val="center"/>
        <w:rPr>
          <w:rFonts w:ascii="Times New Roman" w:hAnsi="Times New Roman"/>
          <w:b/>
        </w:rPr>
      </w:pPr>
      <w:r w:rsidRPr="00B74F88">
        <w:rPr>
          <w:rFonts w:ascii="Times New Roman" w:hAnsi="Times New Roman"/>
          <w:b/>
        </w:rPr>
        <w:t>§ 16</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9" w:name="_Hlk60840510"/>
      <w:bookmarkEnd w:id="9"/>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atesty, certyfikaty i aprobaty zgodności na użyte materiały zgodnie ze specyfikacją techniczną wykonania i odbioru robót – 1 </w:t>
      </w:r>
      <w:proofErr w:type="spellStart"/>
      <w:r w:rsidRPr="00B74F88">
        <w:rPr>
          <w:rFonts w:ascii="Times New Roman" w:hAnsi="Times New Roman"/>
        </w:rPr>
        <w:t>egz</w:t>
      </w:r>
      <w:proofErr w:type="spellEnd"/>
      <w:r w:rsidRPr="00B74F88">
        <w:rPr>
          <w:rFonts w:ascii="Times New Roman" w:hAnsi="Times New Roman"/>
        </w:rPr>
        <w:t>,</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0" w:name="_Hlk3546681"/>
      <w:bookmarkEnd w:id="10"/>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lastRenderedPageBreak/>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 xml:space="preserve">nieistotne, nienadające się </w:t>
      </w:r>
      <w:proofErr w:type="spellStart"/>
      <w:r w:rsidRPr="00B74F88">
        <w:rPr>
          <w:rFonts w:ascii="Times New Roman" w:hAnsi="Times New Roman"/>
          <w:b/>
        </w:rPr>
        <w:t>dousunięcia</w:t>
      </w:r>
      <w:proofErr w:type="spellEnd"/>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1" w:name="_Hlk61776837"/>
      <w:bookmarkEnd w:id="11"/>
    </w:p>
    <w:p w:rsidR="00657B5C" w:rsidRPr="00B74F88" w:rsidRDefault="00B74F88">
      <w:pPr>
        <w:tabs>
          <w:tab w:val="left" w:pos="3119"/>
        </w:tabs>
        <w:spacing w:after="120" w:line="276" w:lineRule="auto"/>
        <w:jc w:val="center"/>
        <w:rPr>
          <w:rFonts w:ascii="Times New Roman" w:hAnsi="Times New Roman"/>
          <w:b/>
        </w:rPr>
      </w:pPr>
      <w:r w:rsidRPr="00B74F88">
        <w:rPr>
          <w:rFonts w:ascii="Times New Roman" w:hAnsi="Times New Roman"/>
          <w:b/>
        </w:rPr>
        <w:t>§ 17</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18</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19</w:t>
      </w:r>
    </w:p>
    <w:p w:rsidR="00657B5C" w:rsidRPr="00B74F88" w:rsidRDefault="00B74F88">
      <w:pPr>
        <w:spacing w:line="276" w:lineRule="auto"/>
        <w:rPr>
          <w:rFonts w:ascii="Times New Roman" w:hAnsi="Times New Roman"/>
          <w:b/>
        </w:rPr>
      </w:pPr>
      <w:r w:rsidRPr="00B74F88">
        <w:rPr>
          <w:rFonts w:ascii="Times New Roman" w:hAnsi="Times New Roman"/>
          <w:b/>
        </w:rPr>
        <w:lastRenderedPageBreak/>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2"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2"/>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3" w:name="_Hlk62900055"/>
      <w:bookmarkEnd w:id="13"/>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Pr="00B74F88"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20</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4" w:name="_Hlk60837442"/>
      <w:bookmarkEnd w:id="14"/>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lastRenderedPageBreak/>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5" w:name="_Hlk62900230"/>
      <w:bookmarkEnd w:id="15"/>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6" w:name="_Hlk629002301"/>
      <w:bookmarkEnd w:id="16"/>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7" w:name="_Hlk62900245"/>
      <w:bookmarkEnd w:id="17"/>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Pr="00B74F88" w:rsidRDefault="00657B5C">
      <w:pPr>
        <w:spacing w:after="120" w:line="276" w:lineRule="auto"/>
        <w:jc w:val="center"/>
        <w:rPr>
          <w:rFonts w:ascii="Times New Roman" w:hAnsi="Times New Roman"/>
          <w:b/>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21</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8" w:name="_Hlk62899590"/>
      <w:r w:rsidRPr="00B74F88">
        <w:rPr>
          <w:rFonts w:ascii="Times New Roman" w:hAnsi="Times New Roman"/>
        </w:rPr>
        <w:t xml:space="preserve"> - za każdy stwierdzony przypadek w wysokości 20 000 z</w:t>
      </w:r>
      <w:bookmarkEnd w:id="18"/>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lastRenderedPageBreak/>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limit kar umownych na poziomie do 20%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B74F88">
      <w:pPr>
        <w:spacing w:line="276" w:lineRule="auto"/>
        <w:jc w:val="center"/>
        <w:rPr>
          <w:rFonts w:ascii="Times New Roman" w:hAnsi="Times New Roman"/>
          <w:b/>
        </w:rPr>
      </w:pPr>
      <w:r w:rsidRPr="00B74F88">
        <w:rPr>
          <w:rFonts w:ascii="Times New Roman" w:hAnsi="Times New Roman"/>
          <w:b/>
        </w:rPr>
        <w:t>§ 22</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lastRenderedPageBreak/>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w:t>
      </w:r>
      <w:r w:rsidRPr="00B74F88">
        <w:rPr>
          <w:rFonts w:ascii="Times New Roman" w:hAnsi="Times New Roman"/>
          <w:bCs/>
        </w:rPr>
        <w:lastRenderedPageBreak/>
        <w:t xml:space="preserve">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 xml:space="preserve">W sprawach nieuregulowanych niniejszą Umową znajdują zastosowanie przepisy prawa powszechnego, w szczególności Kodeks cywilny, ustawa </w:t>
      </w:r>
      <w:proofErr w:type="spellStart"/>
      <w:r w:rsidRPr="00B74F88">
        <w:rPr>
          <w:rFonts w:ascii="Times New Roman" w:hAnsi="Times New Roman"/>
        </w:rPr>
        <w:t>Pzp</w:t>
      </w:r>
      <w:proofErr w:type="spellEnd"/>
      <w:r w:rsidRPr="00B74F88">
        <w:rPr>
          <w:rFonts w:ascii="Times New Roman" w:hAnsi="Times New Roman"/>
        </w:rPr>
        <w:t>.</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B74F88">
        <w:rPr>
          <w:rFonts w:ascii="Times New Roman" w:hAnsi="Times New Roman"/>
          <w:lang w:eastAsia="pl-PL"/>
        </w:rPr>
        <w:t xml:space="preserve"> </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0C6BE5" w:rsidRPr="000C6BE5" w:rsidRDefault="00B74F88" w:rsidP="00F93FD6">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Program</w:t>
      </w:r>
      <w:r w:rsidR="00F93FD6">
        <w:rPr>
          <w:rFonts w:ascii="Times New Roman" w:hAnsi="Times New Roman"/>
          <w:color w:val="000000"/>
        </w:rPr>
        <w:t>y</w:t>
      </w:r>
      <w:r w:rsidRPr="00B74F88">
        <w:rPr>
          <w:rFonts w:ascii="Times New Roman" w:hAnsi="Times New Roman"/>
          <w:color w:val="000000"/>
        </w:rPr>
        <w:t xml:space="preserve"> Funkcjonalno-Użytkow</w:t>
      </w:r>
      <w:r w:rsidR="00F93FD6">
        <w:rPr>
          <w:rFonts w:ascii="Times New Roman" w:hAnsi="Times New Roman"/>
          <w:color w:val="000000"/>
        </w:rPr>
        <w:t>e</w:t>
      </w:r>
      <w:r w:rsidRPr="00B74F88">
        <w:rPr>
          <w:rFonts w:ascii="Times New Roman" w:hAnsi="Times New Roman"/>
          <w:color w:val="000000"/>
        </w:rPr>
        <w:t xml:space="preserve"> </w:t>
      </w:r>
      <w:r w:rsidR="00F93FD6">
        <w:rPr>
          <w:rFonts w:ascii="Times New Roman" w:hAnsi="Times New Roman"/>
          <w:color w:val="000000"/>
        </w:rPr>
        <w:t xml:space="preserve">dla odcinków dróg </w:t>
      </w:r>
      <w:bookmarkStart w:id="19" w:name="_GoBack"/>
      <w:bookmarkEnd w:id="19"/>
      <w:r w:rsidR="000C6BE5">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r w:rsidRPr="00B74F88">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lastRenderedPageBreak/>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20" w:name="_Hlk65489687"/>
      <w:bookmarkStart w:id="21"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w:t>
      </w:r>
      <w:proofErr w:type="spellStart"/>
      <w:r w:rsidRPr="00B74F88">
        <w:rPr>
          <w:rFonts w:ascii="Times New Roman" w:hAnsi="Times New Roman"/>
          <w:b/>
          <w:iCs/>
        </w:rPr>
        <w:t>Zemborzyn</w:t>
      </w:r>
      <w:proofErr w:type="spellEnd"/>
      <w:r w:rsidRPr="00B74F88">
        <w:rPr>
          <w:rFonts w:ascii="Times New Roman" w:hAnsi="Times New Roman"/>
          <w:b/>
          <w:iCs/>
        </w:rPr>
        <w:t xml:space="preserve">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20"/>
      <w:bookmarkEnd w:id="21"/>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color w:val="FF0000"/>
          <w:sz w:val="22"/>
          <w:szCs w:val="22"/>
        </w:rPr>
        <w:t xml:space="preserve"> </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 xml:space="preserve"> </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 xml:space="preserve"> </w:t>
      </w:r>
      <w:r w:rsidRPr="00B74F88">
        <w:rPr>
          <w:rFonts w:ascii="Times New Roman" w:hAnsi="Times New Roman"/>
          <w:b/>
        </w:rPr>
        <w:tab/>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B2" w:rsidRDefault="002F30B2">
      <w:r>
        <w:separator/>
      </w:r>
    </w:p>
  </w:endnote>
  <w:endnote w:type="continuationSeparator" w:id="0">
    <w:p w:rsidR="002F30B2" w:rsidRDefault="002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B74F88">
    <w:pPr>
      <w:pStyle w:val="Stopka"/>
      <w:jc w:val="right"/>
    </w:pPr>
    <w:r>
      <w:fldChar w:fldCharType="begin"/>
    </w:r>
    <w:r>
      <w:instrText>PAGE</w:instrText>
    </w:r>
    <w:r>
      <w:fldChar w:fldCharType="separate"/>
    </w:r>
    <w:r w:rsidR="00F93FD6">
      <w:rPr>
        <w:noProof/>
      </w:rPr>
      <w:t>24</w:t>
    </w:r>
    <w:r>
      <w:fldChar w:fldCharType="end"/>
    </w:r>
  </w:p>
  <w:p w:rsidR="00B74F88" w:rsidRDefault="00B74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B2" w:rsidRDefault="002F30B2">
      <w:r>
        <w:separator/>
      </w:r>
    </w:p>
  </w:footnote>
  <w:footnote w:type="continuationSeparator" w:id="0">
    <w:p w:rsidR="002F30B2" w:rsidRDefault="002F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Pr="000C6BE5">
      <w:rPr>
        <w:rFonts w:ascii="Times New Roman" w:eastAsia="Times New Roman" w:hAnsi="Times New Roman"/>
        <w:sz w:val="20"/>
        <w:szCs w:val="20"/>
      </w:rPr>
      <w:t>271.1</w:t>
    </w:r>
    <w:r w:rsidR="00234D5D">
      <w:rPr>
        <w:rFonts w:ascii="Times New Roman" w:eastAsia="Times New Roman" w:hAnsi="Times New Roman"/>
        <w:sz w:val="20"/>
        <w:szCs w:val="20"/>
      </w:rPr>
      <w:t>1</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2F30B2">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36.85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5C"/>
    <w:rsid w:val="000C6BE5"/>
    <w:rsid w:val="001B237A"/>
    <w:rsid w:val="00234D5D"/>
    <w:rsid w:val="002F30B2"/>
    <w:rsid w:val="003D17D3"/>
    <w:rsid w:val="00617549"/>
    <w:rsid w:val="00657B5C"/>
    <w:rsid w:val="0088063A"/>
    <w:rsid w:val="00AD5228"/>
    <w:rsid w:val="00B74F88"/>
    <w:rsid w:val="00CB538F"/>
    <w:rsid w:val="00CC4DE8"/>
    <w:rsid w:val="00E071A2"/>
    <w:rsid w:val="00F93F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8C85-5ACA-4811-A4E7-4ED781A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25</Pages>
  <Words>8951</Words>
  <Characters>53709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32</cp:revision>
  <cp:lastPrinted>2022-01-17T13:40:00Z</cp:lastPrinted>
  <dcterms:created xsi:type="dcterms:W3CDTF">2022-01-17T14:15:00Z</dcterms:created>
  <dcterms:modified xsi:type="dcterms:W3CDTF">2022-04-01T12:21:00Z</dcterms:modified>
  <dc:language>pl-PL</dc:language>
</cp:coreProperties>
</file>